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 Zabok i bolnica hrvatskih veterana</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Kirurška služba - traumatološko ortopedski odjel</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Voditelj odjela Slaven Simon, dr</w:t>
      </w:r>
      <w:r w:rsidR="00883010" w:rsidRPr="00341755">
        <w:rPr>
          <w:rFonts w:asciiTheme="minorHAnsi" w:hAnsiTheme="minorHAnsi" w:cstheme="minorHAnsi"/>
          <w:b/>
          <w:sz w:val="22"/>
          <w:szCs w:val="22"/>
        </w:rPr>
        <w:t>.</w:t>
      </w:r>
      <w:r w:rsidRPr="00341755">
        <w:rPr>
          <w:rFonts w:asciiTheme="minorHAnsi" w:hAnsiTheme="minorHAnsi" w:cstheme="minorHAnsi"/>
          <w:b/>
          <w:sz w:val="22"/>
          <w:szCs w:val="22"/>
        </w:rPr>
        <w:t xml:space="preserve"> med.</w:t>
      </w:r>
      <w:r w:rsidR="00883010" w:rsidRPr="00341755">
        <w:rPr>
          <w:rFonts w:asciiTheme="minorHAnsi" w:hAnsiTheme="minorHAnsi" w:cstheme="minorHAnsi"/>
          <w:b/>
          <w:sz w:val="22"/>
          <w:szCs w:val="22"/>
        </w:rPr>
        <w:t>,</w:t>
      </w:r>
      <w:r w:rsidRPr="00341755">
        <w:rPr>
          <w:rFonts w:asciiTheme="minorHAnsi" w:hAnsiTheme="minorHAnsi" w:cstheme="minorHAnsi"/>
          <w:b/>
          <w:sz w:val="22"/>
          <w:szCs w:val="22"/>
        </w:rPr>
        <w:t xml:space="preserve"> specijalist opće kirurgije i subspecijalist traumatologije</w:t>
      </w:r>
    </w:p>
    <w:p w:rsidR="00CC5D91" w:rsidRPr="00341755" w:rsidRDefault="00CC5D91" w:rsidP="00341755">
      <w:pPr>
        <w:jc w:val="center"/>
        <w:rPr>
          <w:rFonts w:asciiTheme="minorHAnsi" w:hAnsiTheme="minorHAnsi" w:cstheme="minorHAnsi"/>
          <w:sz w:val="22"/>
          <w:szCs w:val="22"/>
        </w:rPr>
      </w:pP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Obavijest bolesnika o operacijskom postupku</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OBJAŠNJENJE I PISMENI PRISTANAK BOLESNIKA N</w:t>
      </w:r>
      <w:bookmarkStart w:id="0" w:name="_GoBack"/>
      <w:bookmarkEnd w:id="0"/>
      <w:r w:rsidRPr="00341755">
        <w:rPr>
          <w:rFonts w:asciiTheme="minorHAnsi" w:hAnsiTheme="minorHAnsi" w:cstheme="minorHAnsi"/>
          <w:b/>
          <w:sz w:val="22"/>
          <w:szCs w:val="22"/>
        </w:rPr>
        <w:t>A OPERACIJSKO LIJEČENJE -</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DEFORMACIJE PALCA STOPALA – HALUX VALGUSA</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CC5D91">
      <w:pPr>
        <w:jc w:val="both"/>
        <w:rPr>
          <w:rFonts w:asciiTheme="minorHAnsi" w:hAnsiTheme="minorHAnsi" w:cstheme="minorHAnsi"/>
          <w:b/>
          <w:sz w:val="22"/>
          <w:szCs w:val="22"/>
        </w:rPr>
      </w:pPr>
      <w:r w:rsidRPr="00341755">
        <w:rPr>
          <w:rFonts w:asciiTheme="minorHAnsi" w:hAnsiTheme="minorHAnsi" w:cstheme="minorHAnsi"/>
          <w:b/>
          <w:sz w:val="22"/>
          <w:szCs w:val="22"/>
        </w:rPr>
        <w:t xml:space="preserve">SADRŽAJ OBAVIJESTI </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CC5D91">
      <w:pPr>
        <w:spacing w:after="120"/>
        <w:jc w:val="both"/>
        <w:rPr>
          <w:rFonts w:asciiTheme="minorHAnsi" w:hAnsiTheme="minorHAnsi" w:cstheme="minorHAnsi"/>
          <w:sz w:val="22"/>
          <w:szCs w:val="22"/>
        </w:rPr>
      </w:pPr>
      <w:r w:rsidRPr="00341755">
        <w:rPr>
          <w:rFonts w:asciiTheme="minorHAnsi" w:hAnsiTheme="minorHAnsi" w:cstheme="minorHAnsi"/>
          <w:sz w:val="22"/>
          <w:szCs w:val="22"/>
        </w:rPr>
        <w:t xml:space="preserve">Vi ste bolesnik OB Zabok i bolnice hrvatskih </w:t>
      </w:r>
      <w:r w:rsidR="00883010" w:rsidRPr="00341755">
        <w:rPr>
          <w:rFonts w:asciiTheme="minorHAnsi" w:hAnsiTheme="minorHAnsi" w:cstheme="minorHAnsi"/>
          <w:sz w:val="22"/>
          <w:szCs w:val="22"/>
        </w:rPr>
        <w:t xml:space="preserve">veteran </w:t>
      </w:r>
      <w:r w:rsidRPr="00341755">
        <w:rPr>
          <w:rFonts w:asciiTheme="minorHAnsi" w:hAnsiTheme="minorHAnsi" w:cstheme="minorHAnsi"/>
          <w:sz w:val="22"/>
          <w:szCs w:val="22"/>
        </w:rPr>
        <w:t xml:space="preserve">(u daljem tekstu bolnica). </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Kliničkim pregledom i potrebnom dijagnostičkom obradom utvrđeno je da deformacija palca na stopalu uzrokuje Vaše tegobe.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Smatramo da je jedini način na koji se Vaše tegobe mogu definitivno otkloniti je korektivni operativni zahvat na stopalu.</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Sam operacijski zahvat započinje presijecanjem kože i potkožnog tkiva s unutarnje strane stopala od sredine članka palca pa sve do iza koštane izrasline koja je uvijek pris</w:t>
      </w:r>
      <w:r w:rsidR="00883010" w:rsidRPr="00341755">
        <w:rPr>
          <w:rFonts w:asciiTheme="minorHAnsi" w:hAnsiTheme="minorHAnsi" w:cstheme="minorHAnsi"/>
          <w:sz w:val="22"/>
          <w:szCs w:val="22"/>
        </w:rPr>
        <w:t>utna kod deformacije tzv. Halux</w:t>
      </w:r>
      <w:r w:rsidRPr="00341755">
        <w:rPr>
          <w:rFonts w:asciiTheme="minorHAnsi" w:hAnsiTheme="minorHAnsi" w:cstheme="minorHAnsi"/>
          <w:sz w:val="22"/>
          <w:szCs w:val="22"/>
        </w:rPr>
        <w:t xml:space="preserve"> valgusa. Nakon toga reže se zglobna kapsula bazalnog zgloba palca, prikazuje se koštana izraslina koje se dlijetom odstranjuje. Ovisno o stupnju deformacije i dobi osobe, koji puta se sijeće (osteotomira) I. Kost donožja koja se potom pomiće prema vanjskoj strani stopala, a koji puta se resecira baza članka palca. </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Nakon osteotomije, ili resekcije, slijedi zatezanje i šivanje zglobne kapsule čime se i korigira položaj palca. Slijedi šivanje kože neresorptivnim šavima, sterilan povoj i elastični povoj. Skida se Esmarchov povoj. Cijeli zahvat traje 20 – 35 minuta. Zatim se premještate na odjel, </w:t>
      </w:r>
      <w:r w:rsidRPr="00341755">
        <w:rPr>
          <w:rFonts w:asciiTheme="minorHAnsi" w:hAnsiTheme="minorHAnsi" w:cstheme="minorHAnsi"/>
          <w:b/>
          <w:sz w:val="22"/>
          <w:szCs w:val="22"/>
        </w:rPr>
        <w:t>gdje boravite 24 h.</w:t>
      </w:r>
      <w:r w:rsidRPr="00341755">
        <w:rPr>
          <w:rFonts w:asciiTheme="minorHAnsi" w:hAnsiTheme="minorHAnsi" w:cstheme="minorHAnsi"/>
          <w:sz w:val="22"/>
          <w:szCs w:val="22"/>
        </w:rPr>
        <w:t xml:space="preserve">  Osjet se ponovno javlja nakon 3-4 sata. Napominjemo da se postoperativno javlja izražena bol koja se odmah smanjuje određenim analgeticima. Za dva dana najčešće praktično više nema boli, što je donekle individualno rezličito.</w:t>
      </w: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341755" w:rsidRDefault="00341755" w:rsidP="00CC5D91">
      <w:pPr>
        <w:jc w:val="both"/>
        <w:rPr>
          <w:rFonts w:asciiTheme="minorHAnsi" w:hAnsiTheme="minorHAnsi" w:cstheme="minorHAnsi"/>
          <w:sz w:val="22"/>
          <w:szCs w:val="22"/>
        </w:rPr>
      </w:pPr>
    </w:p>
    <w:p w:rsidR="00341755" w:rsidRDefault="00341755"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lastRenderedPageBreak/>
        <w:t xml:space="preserve">Prvi postoperativni dan se ustaje, hoda uz pomoć dvije štake, a ovsino o vrsti operativnog zahvata operirano stopalo se može opteretiti samo u stražnjem dijelu ili se uopće ne opterećuje. Započinje se i vježbama cirkulacije. Šavi se obično vade između 12. </w:t>
      </w:r>
      <w:r w:rsidR="00341755">
        <w:rPr>
          <w:rFonts w:asciiTheme="minorHAnsi" w:hAnsiTheme="minorHAnsi" w:cstheme="minorHAnsi"/>
          <w:sz w:val="22"/>
          <w:szCs w:val="22"/>
        </w:rPr>
        <w:t>i 14. p</w:t>
      </w:r>
      <w:r w:rsidRPr="00341755">
        <w:rPr>
          <w:rFonts w:asciiTheme="minorHAnsi" w:hAnsiTheme="minorHAnsi" w:cstheme="minorHAnsi"/>
          <w:sz w:val="22"/>
          <w:szCs w:val="22"/>
        </w:rPr>
        <w:t>oslijeoperacijskog dana o čemu odlučuje ortoped na osnovi lokalnog nalaza utvrđenog u kontrolnim preglednima. Nakon operacijskog zahvata  javlja se oteklina stopala koja je prisutna dva do tri mjeseca nakon operativnog zahvata. Koristi se odgovarajuća šir</w:t>
      </w:r>
      <w:r w:rsidR="00883010" w:rsidRPr="00341755">
        <w:rPr>
          <w:rFonts w:asciiTheme="minorHAnsi" w:hAnsiTheme="minorHAnsi" w:cstheme="minorHAnsi"/>
          <w:sz w:val="22"/>
          <w:szCs w:val="22"/>
        </w:rPr>
        <w:t>in</w:t>
      </w:r>
      <w:r w:rsidRPr="00341755">
        <w:rPr>
          <w:rFonts w:asciiTheme="minorHAnsi" w:hAnsiTheme="minorHAnsi" w:cstheme="minorHAnsi"/>
          <w:sz w:val="22"/>
          <w:szCs w:val="22"/>
        </w:rPr>
        <w:t xml:space="preserve">a </w:t>
      </w:r>
      <w:r w:rsidR="00883010" w:rsidRPr="00341755">
        <w:rPr>
          <w:rFonts w:asciiTheme="minorHAnsi" w:hAnsiTheme="minorHAnsi" w:cstheme="minorHAnsi"/>
          <w:sz w:val="22"/>
          <w:szCs w:val="22"/>
        </w:rPr>
        <w:t xml:space="preserve">obuće, </w:t>
      </w:r>
      <w:r w:rsidRPr="00341755">
        <w:rPr>
          <w:rFonts w:asciiTheme="minorHAnsi" w:hAnsiTheme="minorHAnsi" w:cstheme="minorHAnsi"/>
          <w:sz w:val="22"/>
          <w:szCs w:val="22"/>
        </w:rPr>
        <w:t>a postoji i mogućnost kupnje tro</w:t>
      </w:r>
      <w:r w:rsidR="00883010" w:rsidRPr="00341755">
        <w:rPr>
          <w:rFonts w:asciiTheme="minorHAnsi" w:hAnsiTheme="minorHAnsi" w:cstheme="minorHAnsi"/>
          <w:sz w:val="22"/>
          <w:szCs w:val="22"/>
        </w:rPr>
        <w:t>četvrtinske cipele čime se olak</w:t>
      </w:r>
      <w:r w:rsidRPr="00341755">
        <w:rPr>
          <w:rFonts w:asciiTheme="minorHAnsi" w:hAnsiTheme="minorHAnsi" w:cstheme="minorHAnsi"/>
          <w:sz w:val="22"/>
          <w:szCs w:val="22"/>
        </w:rPr>
        <w:t>ša</w:t>
      </w:r>
      <w:r w:rsidR="00883010" w:rsidRPr="00341755">
        <w:rPr>
          <w:rFonts w:asciiTheme="minorHAnsi" w:hAnsiTheme="minorHAnsi" w:cstheme="minorHAnsi"/>
          <w:sz w:val="22"/>
          <w:szCs w:val="22"/>
        </w:rPr>
        <w:t>va</w:t>
      </w:r>
      <w:r w:rsidRPr="00341755">
        <w:rPr>
          <w:rFonts w:asciiTheme="minorHAnsi" w:hAnsiTheme="minorHAnsi" w:cstheme="minorHAnsi"/>
          <w:sz w:val="22"/>
          <w:szCs w:val="22"/>
        </w:rPr>
        <w:t xml:space="preserve"> hod. Da bi se mogla obući normalna konfekcijska cipela treba proći najmanje dva do tri mjeseca od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Fizikalna terapija nije potrebna, ali se provode vježbe cirkulacije, izmjenične kupke razgibavanja palca te jačanja muskulature stopala.</w:t>
      </w:r>
    </w:p>
    <w:p w:rsidR="00CC5D91" w:rsidRPr="00341755" w:rsidRDefault="00CC5D91" w:rsidP="00CC5D91">
      <w:pPr>
        <w:jc w:val="both"/>
        <w:rPr>
          <w:rFonts w:asciiTheme="minorHAnsi" w:hAnsiTheme="minorHAnsi" w:cstheme="minorHAnsi"/>
          <w:b/>
          <w:sz w:val="22"/>
          <w:szCs w:val="22"/>
        </w:rPr>
      </w:pPr>
    </w:p>
    <w:p w:rsidR="00CC5D91" w:rsidRPr="00341755" w:rsidRDefault="00341755" w:rsidP="00CC5D91">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Korekcija deformacije stopala predstavlja danas  rutinski  operacijski   zahvat. No, kao i svi drugi operacijski zahvati, i ovaj zahvat praćen je s određenim komplikacijama/problemima. Navesti ćemo one koji se češće javljaju vezano uz operacijski zahvat korekcije deformacije stopala, haluks valgus. Određeni rizici mogu biti veći ili manji ovisno o samoj vrsti operacijskog zahvata, o opsegu deformacije Vašeg stopala, kao i o drugim bolestima od kojih možda bolujete. No, iznimno je važno da od početka imate realna očekivanja glede Vašeg operacijskog zahvata i njegovog ishoda.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Komplikacije vezane uz anesteziju detaljnije su opisane u „Objašnjenju i pismenom pristanku bolesnika na anesteziju“ pa se ovdje ne navode.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1. Odgođeno cijeljenje rane</w:t>
      </w:r>
      <w:r w:rsidRPr="00341755">
        <w:rPr>
          <w:rFonts w:asciiTheme="minorHAnsi" w:hAnsiTheme="minorHAnsi" w:cstheme="minorHAnsi"/>
          <w:sz w:val="22"/>
          <w:szCs w:val="22"/>
        </w:rPr>
        <w:t xml:space="preserve"> – se može javiti u slučaju loših lokalnih osobina tkiva koje prekrivaju palac stopala; prethodni operacijski zahvati u tom području, loša cirkulacija, itd.</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2. Poslijeoperacijska infekcija</w:t>
      </w:r>
      <w:r w:rsidRPr="00341755">
        <w:rPr>
          <w:rFonts w:asciiTheme="minorHAnsi" w:hAnsiTheme="minorHAnsi" w:cstheme="minorHAnsi"/>
          <w:sz w:val="22"/>
          <w:szCs w:val="22"/>
        </w:rPr>
        <w:t xml:space="preserve"> – može se javiti kao površinska (koža) ili kao duboka (unutar zgloba) infekcija u području palca stopala. Infekcije nakon korekcije deformacije palca stopala su izrazito rijetke.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3. Flebitis (krvni ugrušci)</w:t>
      </w:r>
      <w:r w:rsidRPr="00341755">
        <w:rPr>
          <w:rFonts w:asciiTheme="minorHAnsi" w:hAnsiTheme="minorHAnsi" w:cstheme="minorHAnsi"/>
          <w:sz w:val="22"/>
          <w:szCs w:val="22"/>
        </w:rPr>
        <w:t xml:space="preserve"> – duboka venska tromboza ili krvni ugrušci su komplikacija koja se javlja prilikom korekcije deformacije palca stopala kao i kod bilo kojeg drugog operacijskog zahvata na donjem dijelu tijela.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4. Plućna embolija </w:t>
      </w:r>
      <w:r w:rsidRPr="00341755">
        <w:rPr>
          <w:rFonts w:asciiTheme="minorHAnsi" w:hAnsiTheme="minorHAnsi" w:cstheme="minorHAnsi"/>
          <w:sz w:val="22"/>
          <w:szCs w:val="22"/>
        </w:rPr>
        <w:t>– Ako dođe do otkidanja krvnog ugruška, on može nošen krvnom strujom doći do pluća i tako uzrokovati nagli osjećaj nedostatka zraka, ubrzan rad srca, a u rijetkim situacijama može rezultirati i iznenadnom smrću.</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5. Refleksna simpatička distrofija</w:t>
      </w:r>
      <w:r w:rsidRPr="00341755">
        <w:rPr>
          <w:rFonts w:asciiTheme="minorHAnsi" w:hAnsiTheme="minorHAnsi" w:cstheme="minorHAnsi"/>
          <w:sz w:val="22"/>
          <w:szCs w:val="22"/>
        </w:rPr>
        <w:t xml:space="preserve"> – Ovaj rijedak poremećaj karakteriziran je s neprimjereno produljenim bolovima pretjerane jačine.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6. Opekline kože uslijed slabog kontakta elektrode električnog noža</w:t>
      </w:r>
      <w:r w:rsidRPr="00341755">
        <w:rPr>
          <w:rFonts w:asciiTheme="minorHAnsi" w:hAnsiTheme="minorHAnsi" w:cstheme="minorHAnsi"/>
          <w:sz w:val="22"/>
          <w:szCs w:val="22"/>
        </w:rPr>
        <w:t xml:space="preserve"> – događaju se iznimno rijetko za vrijeme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7. Kožne alergijske reakcije na sredstva za dezinfekciju i ljepljive trake kojima se učvršćuje sterilan prevoj </w:t>
      </w:r>
      <w:r w:rsidRPr="00341755">
        <w:rPr>
          <w:rFonts w:asciiTheme="minorHAnsi" w:hAnsiTheme="minorHAnsi" w:cstheme="minorHAnsi"/>
          <w:sz w:val="22"/>
          <w:szCs w:val="22"/>
        </w:rPr>
        <w:t>– događaju se iznimno rijetko.</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8. Usporeno koštano cijeljenje</w:t>
      </w:r>
      <w:r w:rsidRPr="00341755">
        <w:rPr>
          <w:rFonts w:asciiTheme="minorHAnsi" w:hAnsiTheme="minorHAnsi" w:cstheme="minorHAnsi"/>
          <w:sz w:val="22"/>
          <w:szCs w:val="22"/>
        </w:rPr>
        <w:t xml:space="preserve"> – Kost je tkivo koje također, u slučaju nezadovoljavajućih uvijeta, npr.slabija cirkulacija, može imati probleme cijeljenja. Ukoliko koštani potencijal nije dovoljno jak, ukoliko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9. Bolnost ožiljka</w:t>
      </w:r>
      <w:r w:rsidRPr="00341755">
        <w:rPr>
          <w:rFonts w:asciiTheme="minorHAnsi" w:hAnsiTheme="minorHAnsi" w:cstheme="minorHAnsi"/>
          <w:sz w:val="22"/>
          <w:szCs w:val="22"/>
        </w:rPr>
        <w:t xml:space="preserve"> – nije neuobičajena. Bol se javlja ili spontano ili na dodir ožiljka. Uzrok je presijecanje male grane živca koja prolazi područjem ožiljka.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10. Osjetljivost i otekline stopala te pogotovo palca</w:t>
      </w:r>
      <w:r w:rsidRPr="00341755">
        <w:rPr>
          <w:rFonts w:asciiTheme="minorHAnsi" w:hAnsiTheme="minorHAnsi" w:cstheme="minorHAnsi"/>
          <w:sz w:val="22"/>
          <w:szCs w:val="22"/>
        </w:rPr>
        <w:t xml:space="preserve"> - se postupno popravljaju tijekom 6 mjeseci nakon operacije.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11. Ukočenost palca</w:t>
      </w:r>
      <w:r w:rsidRPr="00341755">
        <w:rPr>
          <w:rFonts w:asciiTheme="minorHAnsi" w:hAnsiTheme="minorHAnsi" w:cstheme="minorHAnsi"/>
          <w:sz w:val="22"/>
          <w:szCs w:val="22"/>
        </w:rPr>
        <w:t xml:space="preserve"> – tetive palca mogu biti oštećene, što može utjecati na opseg kretnji  V Vašeg  palca.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lastRenderedPageBreak/>
        <w:t xml:space="preserve">           12. Obamrlost palca</w:t>
      </w:r>
      <w:r w:rsidRPr="00341755">
        <w:rPr>
          <w:rFonts w:asciiTheme="minorHAnsi" w:hAnsiTheme="minorHAnsi" w:cstheme="minorHAnsi"/>
          <w:sz w:val="22"/>
          <w:szCs w:val="22"/>
        </w:rPr>
        <w:t xml:space="preserve"> – nastaje ozljedom živaca koji inerviraju palac, što uzrokuje gubitak osjeta u pojedinim područjima palca.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13. Promijenjen položaj palca</w:t>
      </w:r>
      <w:r w:rsidRPr="00341755">
        <w:rPr>
          <w:rFonts w:asciiTheme="minorHAnsi" w:hAnsiTheme="minorHAnsi" w:cstheme="minorHAnsi"/>
          <w:sz w:val="22"/>
          <w:szCs w:val="22"/>
        </w:rPr>
        <w:t xml:space="preserve"> – Vaš palac može zacijeliti u krivom položaju, usmjerujući se prema gore ili prema unutrašnjoj strani stopala (lat. halux varus). Ako se operiraju valgus deformacije oba palca, čak i istovrsnom operacijskom metodom, nije za očekivati idealno simetričan položaj palčeva po završetku liječenja.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14. Skraćen palac</w:t>
      </w:r>
      <w:r w:rsidRPr="00341755">
        <w:rPr>
          <w:rFonts w:asciiTheme="minorHAnsi" w:hAnsiTheme="minorHAnsi" w:cstheme="minorHAnsi"/>
          <w:sz w:val="22"/>
          <w:szCs w:val="22"/>
        </w:rPr>
        <w:t xml:space="preserve"> – Vaš palac može biti skraćen u odnosu na duljinu prije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15. Trajna bol i oticanje</w:t>
      </w:r>
      <w:r w:rsidRPr="00341755">
        <w:rPr>
          <w:rFonts w:asciiTheme="minorHAnsi" w:hAnsiTheme="minorHAnsi" w:cstheme="minorHAnsi"/>
          <w:sz w:val="22"/>
          <w:szCs w:val="22"/>
        </w:rPr>
        <w:t xml:space="preserve"> – ponekad mogu biti prisutni tijekom cijele godine nakon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16. Refleksna simpatička distrofija</w:t>
      </w:r>
      <w:r w:rsidRPr="00341755">
        <w:rPr>
          <w:rFonts w:asciiTheme="minorHAnsi" w:hAnsiTheme="minorHAnsi" w:cstheme="minorHAnsi"/>
          <w:sz w:val="22"/>
          <w:szCs w:val="22"/>
        </w:rPr>
        <w:t>. – Ovaj rijedak poremećaj karakteriziran je s neprimjereno produljenim bolovima pretjerane jačine. Potrebno ga je aktivno liječiti, ponekad i više mjeseci.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17. Natisak, zadebljanje kože</w:t>
      </w:r>
      <w:r w:rsidRPr="00341755">
        <w:rPr>
          <w:rFonts w:asciiTheme="minorHAnsi" w:hAnsiTheme="minorHAnsi" w:cstheme="minorHAnsi"/>
          <w:sz w:val="22"/>
          <w:szCs w:val="22"/>
        </w:rPr>
        <w:t xml:space="preserve"> – ponekad se može stvoriti s donje strane stopala.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18. Ponovna pojava deformacije palca stopala u smislu halux valgusa</w:t>
      </w:r>
      <w:r w:rsidRPr="00341755">
        <w:rPr>
          <w:rFonts w:asciiTheme="minorHAnsi" w:hAnsiTheme="minorHAnsi" w:cstheme="minorHAnsi"/>
          <w:sz w:val="22"/>
          <w:szCs w:val="22"/>
        </w:rPr>
        <w:t xml:space="preserve"> – se isto može pojaviti. Izričito savjetujemo ne nositi usku i tijesnu obuću te onu s visokom petom do kraja života čime se smanjuje rizik od ponovne pojave deformacije.</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b/>
          <w:sz w:val="22"/>
          <w:szCs w:val="22"/>
        </w:rPr>
      </w:pPr>
      <w:r w:rsidRPr="00341755">
        <w:rPr>
          <w:rFonts w:asciiTheme="minorHAnsi" w:hAnsiTheme="minorHAnsi" w:cstheme="minorHAnsi"/>
          <w:b/>
          <w:sz w:val="22"/>
          <w:szCs w:val="22"/>
        </w:rPr>
        <w:t>MOGUĆNOST ZAMJENE ZA PREP</w:t>
      </w:r>
      <w:r w:rsidR="00341755">
        <w:rPr>
          <w:rFonts w:asciiTheme="minorHAnsi" w:hAnsiTheme="minorHAnsi" w:cstheme="minorHAnsi"/>
          <w:b/>
          <w:sz w:val="22"/>
          <w:szCs w:val="22"/>
        </w:rPr>
        <w:t>ORUČENI POSTUPAK</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Ne postoji ni jednu druga metoda kojom bi se deformacija Vašeg stopala mogla ispraviti. U koliko iz zdravstvenih razloga, odnosno povećanog operacijskog rizika, zahvat nije moguće izvesti, u određenih bolesnika propisuju se ortopedske cipele kako bi im se olakšao hod te nošenje obuće.</w:t>
      </w:r>
    </w:p>
    <w:p w:rsidR="00CC5D91" w:rsidRPr="00341755" w:rsidRDefault="00CC5D91" w:rsidP="00CC5D91">
      <w:pPr>
        <w:jc w:val="both"/>
        <w:rPr>
          <w:rFonts w:asciiTheme="minorHAnsi" w:hAnsiTheme="minorHAnsi" w:cstheme="minorHAnsi"/>
          <w:sz w:val="22"/>
          <w:szCs w:val="22"/>
        </w:rPr>
      </w:pPr>
    </w:p>
    <w:p w:rsidR="00CC5D91" w:rsidRPr="00341755" w:rsidRDefault="00341755" w:rsidP="00CC5D91">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CC5D91" w:rsidRPr="00341755" w:rsidRDefault="00CC5D91" w:rsidP="00CC5D91">
      <w:pPr>
        <w:jc w:val="both"/>
        <w:rPr>
          <w:rFonts w:asciiTheme="minorHAnsi" w:hAnsiTheme="minorHAnsi" w:cstheme="minorHAnsi"/>
          <w:sz w:val="22"/>
          <w:szCs w:val="22"/>
        </w:rPr>
      </w:pPr>
    </w:p>
    <w:p w:rsidR="008F1685" w:rsidRDefault="008F1685" w:rsidP="008F1685">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8F1685" w:rsidRDefault="008F1685"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Potpis bolesnika</w:t>
      </w:r>
      <w:r w:rsidR="00883010" w:rsidRPr="00341755">
        <w:rPr>
          <w:rFonts w:asciiTheme="minorHAnsi" w:hAnsiTheme="minorHAnsi" w:cstheme="minorHAnsi"/>
          <w:sz w:val="22"/>
          <w:szCs w:val="22"/>
        </w:rPr>
        <w:t>/skrbnika</w:t>
      </w:r>
      <w:r w:rsidRPr="00341755">
        <w:rPr>
          <w:rFonts w:asciiTheme="minorHAnsi" w:hAnsiTheme="minorHAnsi" w:cstheme="minorHAnsi"/>
          <w:sz w:val="22"/>
          <w:szCs w:val="22"/>
        </w:rPr>
        <w:t>:_______________________________</w:t>
      </w:r>
    </w:p>
    <w:p w:rsidR="00883010" w:rsidRPr="00341755" w:rsidRDefault="00883010"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Potpis liječnika:________________________________</w:t>
      </w: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r w:rsidRPr="00341755">
        <w:rPr>
          <w:rFonts w:asciiTheme="minorHAnsi" w:hAnsiTheme="minorHAnsi" w:cstheme="minorHAnsi"/>
          <w:sz w:val="22"/>
          <w:szCs w:val="22"/>
        </w:rPr>
        <w:t>Datum: __________________________________</w:t>
      </w:r>
    </w:p>
    <w:p w:rsidR="006B1619" w:rsidRPr="00341755" w:rsidRDefault="006B1619" w:rsidP="006B1619">
      <w:pPr>
        <w:rPr>
          <w:rFonts w:asciiTheme="minorHAnsi" w:hAnsiTheme="minorHAnsi" w:cstheme="minorHAnsi"/>
          <w:sz w:val="22"/>
          <w:szCs w:val="22"/>
        </w:rPr>
      </w:pPr>
      <w:r w:rsidRPr="00341755">
        <w:rPr>
          <w:rFonts w:asciiTheme="minorHAnsi" w:hAnsiTheme="minorHAnsi" w:cstheme="minorHAnsi"/>
          <w:sz w:val="22"/>
          <w:szCs w:val="22"/>
        </w:rPr>
        <w:lastRenderedPageBreak/>
        <w:br w:type="textWrapping" w:clear="all"/>
      </w:r>
    </w:p>
    <w:sectPr w:rsidR="006B1619" w:rsidRPr="00341755"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8DB" w:rsidRDefault="00AF78DB">
      <w:r>
        <w:separator/>
      </w:r>
    </w:p>
  </w:endnote>
  <w:endnote w:type="continuationSeparator" w:id="0">
    <w:p w:rsidR="00AF78DB" w:rsidRDefault="00AF78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CC5D91">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CC5D91" w:rsidP="00CC5D91">
    <w:pPr>
      <w:pStyle w:val="Zaglavlje"/>
      <w:spacing w:before="120" w:after="120"/>
      <w:rPr>
        <w:b/>
        <w:i/>
        <w:sz w:val="12"/>
        <w:szCs w:val="12"/>
      </w:rPr>
    </w:pPr>
    <w:r>
      <w:rPr>
        <w:rFonts w:ascii="Arial" w:hAnsi="Arial" w:cs="Arial"/>
        <w:b/>
        <w:sz w:val="22"/>
        <w:szCs w:val="22"/>
      </w:rPr>
      <w:t>KIR-OBR.09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CC5D91" w:rsidP="00CC5D91">
    <w:pPr>
      <w:pStyle w:val="Zaglavlje"/>
      <w:spacing w:before="120" w:after="120"/>
      <w:rPr>
        <w:b/>
        <w:i/>
        <w:sz w:val="12"/>
        <w:szCs w:val="12"/>
      </w:rPr>
    </w:pPr>
    <w:r>
      <w:rPr>
        <w:rFonts w:ascii="Arial" w:hAnsi="Arial" w:cs="Arial"/>
        <w:b/>
        <w:sz w:val="22"/>
        <w:szCs w:val="22"/>
      </w:rPr>
      <w:t>KIR-OBR.09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8DB" w:rsidRDefault="00AF78DB">
      <w:r>
        <w:separator/>
      </w:r>
    </w:p>
  </w:footnote>
  <w:footnote w:type="continuationSeparator" w:id="0">
    <w:p w:rsidR="00AF78DB" w:rsidRDefault="00AF7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CC5D91" w:rsidTr="00CC5D91">
      <w:trPr>
        <w:trHeight w:val="284"/>
      </w:trPr>
      <w:tc>
        <w:tcPr>
          <w:tcW w:w="1127" w:type="pct"/>
          <w:vMerge w:val="restart"/>
          <w:shd w:val="clear" w:color="auto" w:fill="auto"/>
          <w:tcMar>
            <w:left w:w="108" w:type="dxa"/>
            <w:right w:w="108" w:type="dxa"/>
          </w:tcMar>
          <w:vAlign w:val="center"/>
        </w:tcPr>
        <w:p w:rsidR="00CC5D91" w:rsidRPr="00113037" w:rsidRDefault="00CC5D91"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CC5D91" w:rsidRPr="00341755" w:rsidRDefault="00CC5D91" w:rsidP="00F622A0">
          <w:pPr>
            <w:jc w:val="center"/>
            <w:rPr>
              <w:rFonts w:asciiTheme="minorHAnsi" w:hAnsiTheme="minorHAnsi" w:cstheme="minorHAnsi"/>
              <w:b/>
            </w:rPr>
          </w:pPr>
          <w:r w:rsidRPr="00341755">
            <w:rPr>
              <w:rFonts w:asciiTheme="minorHAnsi" w:hAnsiTheme="minorHAnsi" w:cstheme="minorHAnsi"/>
              <w:b/>
            </w:rPr>
            <w:t>Informirani pristanak – deformacija palca stopala – halux valgusa</w:t>
          </w:r>
        </w:p>
      </w:tc>
      <w:tc>
        <w:tcPr>
          <w:tcW w:w="845" w:type="pct"/>
          <w:vAlign w:val="center"/>
        </w:tcPr>
        <w:p w:rsidR="00CC5D91" w:rsidRPr="00997D88" w:rsidRDefault="00CC5D91" w:rsidP="00FA57FF">
          <w:pPr>
            <w:jc w:val="right"/>
            <w:rPr>
              <w:rFonts w:ascii="Arial" w:hAnsi="Arial" w:cs="Arial"/>
              <w:b/>
              <w:sz w:val="22"/>
              <w:szCs w:val="22"/>
            </w:rPr>
          </w:pPr>
          <w:r>
            <w:rPr>
              <w:rFonts w:ascii="Arial" w:hAnsi="Arial" w:cs="Arial"/>
              <w:b/>
              <w:sz w:val="22"/>
              <w:szCs w:val="22"/>
            </w:rPr>
            <w:t>KIR-OBR.09</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Pr>
              <w:rFonts w:ascii="Arial" w:hAnsi="Arial" w:cs="Arial"/>
              <w:b/>
              <w:sz w:val="22"/>
              <w:szCs w:val="22"/>
            </w:rPr>
            <w:t>17.4.2023.</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sidRPr="00997D88">
            <w:rPr>
              <w:rFonts w:ascii="Arial" w:hAnsi="Arial" w:cs="Arial"/>
              <w:sz w:val="22"/>
              <w:szCs w:val="22"/>
            </w:rPr>
            <w:t xml:space="preserve">List: </w:t>
          </w:r>
          <w:r w:rsidR="00D674E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674EB" w:rsidRPr="00997D88">
            <w:rPr>
              <w:rStyle w:val="Brojstranice"/>
              <w:rFonts w:ascii="Arial" w:hAnsi="Arial" w:cs="Arial"/>
              <w:b/>
              <w:sz w:val="22"/>
              <w:szCs w:val="22"/>
            </w:rPr>
            <w:fldChar w:fldCharType="separate"/>
          </w:r>
          <w:r w:rsidR="008F1685">
            <w:rPr>
              <w:rStyle w:val="Brojstranice"/>
              <w:rFonts w:ascii="Arial" w:hAnsi="Arial" w:cs="Arial"/>
              <w:b/>
              <w:noProof/>
              <w:sz w:val="22"/>
              <w:szCs w:val="22"/>
            </w:rPr>
            <w:t>3</w:t>
          </w:r>
          <w:r w:rsidR="00D674EB"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674E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674EB" w:rsidRPr="00997D88">
            <w:rPr>
              <w:rStyle w:val="Brojstranice"/>
              <w:rFonts w:ascii="Arial" w:hAnsi="Arial" w:cs="Arial"/>
              <w:b/>
              <w:sz w:val="22"/>
              <w:szCs w:val="22"/>
            </w:rPr>
            <w:fldChar w:fldCharType="separate"/>
          </w:r>
          <w:r w:rsidR="008F1685">
            <w:rPr>
              <w:rStyle w:val="Brojstranice"/>
              <w:rFonts w:ascii="Arial" w:hAnsi="Arial" w:cs="Arial"/>
              <w:b/>
              <w:noProof/>
              <w:sz w:val="22"/>
              <w:szCs w:val="22"/>
            </w:rPr>
            <w:t>4</w:t>
          </w:r>
          <w:r w:rsidR="00D674EB"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341755" w:rsidRDefault="00CC5D91" w:rsidP="00CC5D91">
          <w:pPr>
            <w:jc w:val="center"/>
            <w:rPr>
              <w:rFonts w:asciiTheme="minorHAnsi" w:hAnsiTheme="minorHAnsi" w:cstheme="minorHAnsi"/>
              <w:b/>
            </w:rPr>
          </w:pPr>
          <w:r w:rsidRPr="00341755">
            <w:rPr>
              <w:rFonts w:asciiTheme="minorHAnsi" w:hAnsiTheme="minorHAnsi" w:cstheme="minorHAnsi"/>
              <w:b/>
            </w:rPr>
            <w:t>Informirani pristanak – deformacija palca stopala – halux valgusa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CC5D91">
            <w:rPr>
              <w:rFonts w:ascii="Arial" w:hAnsi="Arial" w:cs="Arial"/>
              <w:b/>
              <w:sz w:val="22"/>
              <w:szCs w:val="22"/>
            </w:rPr>
            <w:t>09</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D674E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674EB" w:rsidRPr="00997D88">
            <w:rPr>
              <w:rStyle w:val="Brojstranice"/>
              <w:rFonts w:ascii="Arial" w:hAnsi="Arial" w:cs="Arial"/>
              <w:b/>
              <w:sz w:val="22"/>
              <w:szCs w:val="22"/>
            </w:rPr>
            <w:fldChar w:fldCharType="separate"/>
          </w:r>
          <w:r w:rsidR="008F1685">
            <w:rPr>
              <w:rStyle w:val="Brojstranice"/>
              <w:rFonts w:ascii="Arial" w:hAnsi="Arial" w:cs="Arial"/>
              <w:b/>
              <w:noProof/>
              <w:sz w:val="22"/>
              <w:szCs w:val="22"/>
            </w:rPr>
            <w:t>1</w:t>
          </w:r>
          <w:r w:rsidR="00D674EB"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674EB"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674EB" w:rsidRPr="00997D88">
            <w:rPr>
              <w:rStyle w:val="Brojstranice"/>
              <w:rFonts w:ascii="Arial" w:hAnsi="Arial" w:cs="Arial"/>
              <w:b/>
              <w:sz w:val="22"/>
              <w:szCs w:val="22"/>
            </w:rPr>
            <w:fldChar w:fldCharType="separate"/>
          </w:r>
          <w:r w:rsidR="008F1685">
            <w:rPr>
              <w:rStyle w:val="Brojstranice"/>
              <w:rFonts w:ascii="Arial" w:hAnsi="Arial" w:cs="Arial"/>
              <w:b/>
              <w:noProof/>
              <w:sz w:val="22"/>
              <w:szCs w:val="22"/>
            </w:rPr>
            <w:t>3</w:t>
          </w:r>
          <w:r w:rsidR="00D674EB"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556BE"/>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755"/>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0ADE"/>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1F8"/>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AE3"/>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3010"/>
    <w:rsid w:val="00890729"/>
    <w:rsid w:val="008928ED"/>
    <w:rsid w:val="008A0936"/>
    <w:rsid w:val="008A3948"/>
    <w:rsid w:val="008A4B10"/>
    <w:rsid w:val="008A7AD6"/>
    <w:rsid w:val="008B2257"/>
    <w:rsid w:val="008B4485"/>
    <w:rsid w:val="008C549D"/>
    <w:rsid w:val="008D37FC"/>
    <w:rsid w:val="008E211B"/>
    <w:rsid w:val="008E259F"/>
    <w:rsid w:val="008F1685"/>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AF78DB"/>
    <w:rsid w:val="00B04040"/>
    <w:rsid w:val="00B04DA4"/>
    <w:rsid w:val="00B07222"/>
    <w:rsid w:val="00B10130"/>
    <w:rsid w:val="00B13726"/>
    <w:rsid w:val="00B23DD9"/>
    <w:rsid w:val="00B24864"/>
    <w:rsid w:val="00B25B7F"/>
    <w:rsid w:val="00B264B8"/>
    <w:rsid w:val="00B30D70"/>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D91"/>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674EB"/>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758061778">
      <w:bodyDiv w:val="1"/>
      <w:marLeft w:val="0"/>
      <w:marRight w:val="0"/>
      <w:marTop w:val="0"/>
      <w:marBottom w:val="0"/>
      <w:divBdr>
        <w:top w:val="none" w:sz="0" w:space="0" w:color="auto"/>
        <w:left w:val="none" w:sz="0" w:space="0" w:color="auto"/>
        <w:bottom w:val="none" w:sz="0" w:space="0" w:color="auto"/>
        <w:right w:val="none" w:sz="0" w:space="0" w:color="auto"/>
      </w:divBdr>
    </w:div>
    <w:div w:id="1532111167">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BB6F-6337-42BD-B7CD-46A56A65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1542</Words>
  <Characters>8791</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10313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7</cp:revision>
  <cp:lastPrinted>2012-08-06T20:37:00Z</cp:lastPrinted>
  <dcterms:created xsi:type="dcterms:W3CDTF">2023-04-21T09:17:00Z</dcterms:created>
  <dcterms:modified xsi:type="dcterms:W3CDTF">2023-11-28T08:09:00Z</dcterms:modified>
</cp:coreProperties>
</file>