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B93A6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B93A6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52959" w:rsidRPr="00B93A6F" w:rsidRDefault="00A52959" w:rsidP="00A5295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B93A6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A52959" w:rsidRPr="00B93A6F" w:rsidRDefault="00A52959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2FA2" w:rsidRPr="00B93A6F" w:rsidRDefault="00EC2FA2" w:rsidP="00A5295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OPERACIJA DEBELOG I ZADNJEG CRIJEVA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 xml:space="preserve">OPIS POSTUPKA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ovih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anatomskih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regija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obuhvaćaju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:  1. Tumori debelog i zadnjeg crijeva (dobroćudni i zloćudni) </w:t>
      </w:r>
      <w:proofErr w:type="gram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 njihove moguće komplikacije. 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 xml:space="preserve">2. 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Kronične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smetnje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prolasku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probavne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formiranjem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privremenih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stalnih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umjetnih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 xml:space="preserve">3. 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neinfektivnih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upalnih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Crohnove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ulceroznog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kolitisa) u vidu suženja (striktura) probavne cijevi ili formiranje abnormalnih komunikacija  između crijeva s jedne te drugih intraabdominalnih organa ili kože s druge strane. 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 xml:space="preserve">4. 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Ponovna</w:t>
      </w:r>
      <w:proofErr w:type="spellEnd"/>
      <w:proofErr w:type="gramStart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uspostava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fiziološkog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kontinuiteta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formiranja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privremenih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umjetnih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duž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 xml:space="preserve">5. Žilne anomalije i razvojni poremećaji gastrointestinalnog trakta.  </w:t>
      </w:r>
    </w:p>
    <w:p w:rsidR="00EC2FA2" w:rsidRPr="00B93A6F" w:rsidRDefault="00B93A6F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6. 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Ishemija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nedostatak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kisika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hranjivih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)  s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posljedičnom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nekrozom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EC2FA2" w:rsidRPr="00B93A6F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="00EC2FA2" w:rsidRPr="00B93A6F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>7. Suženja probavne cijevi kao posljedica drugog ožiljkavanja </w:t>
      </w:r>
      <w:proofErr w:type="gram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> upale. </w:t>
      </w:r>
    </w:p>
    <w:p w:rsid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eksplorativna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priroda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nepoznata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.  Terapeutska laparotomija se radi kada je poznat uzrok ili pretpostavljeni uzrok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</w:t>
      </w:r>
      <w:r w:rsidR="00A52959" w:rsidRPr="00B93A6F">
        <w:rPr>
          <w:rFonts w:asciiTheme="minorHAnsi" w:hAnsiTheme="minorHAnsi" w:cstheme="minorHAnsi"/>
          <w:sz w:val="22"/>
          <w:szCs w:val="22"/>
        </w:rPr>
        <w:t>otrebna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> je</w:t>
      </w:r>
      <w:proofErr w:type="gramStart"/>
      <w:r w:rsidR="00A52959"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A52959"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proofErr w:type="gramEnd"/>
      <w:r w:rsidR="00A52959" w:rsidRPr="00B93A6F">
        <w:rPr>
          <w:rFonts w:asciiTheme="minorHAnsi" w:hAnsiTheme="minorHAnsi" w:cstheme="minorHAnsi"/>
          <w:sz w:val="22"/>
          <w:szCs w:val="22"/>
        </w:rPr>
        <w:t>  bi  se bolest </w:t>
      </w:r>
      <w:r w:rsidRPr="00B93A6F">
        <w:rPr>
          <w:rFonts w:asciiTheme="minorHAnsi" w:hAnsiTheme="minorHAnsi" w:cstheme="minorHAnsi"/>
          <w:sz w:val="22"/>
          <w:szCs w:val="22"/>
        </w:rPr>
        <w:t>izliječi</w:t>
      </w:r>
      <w:r w:rsidR="00A52959" w:rsidRPr="00B93A6F">
        <w:rPr>
          <w:rFonts w:asciiTheme="minorHAnsi" w:hAnsiTheme="minorHAnsi" w:cstheme="minorHAnsi"/>
          <w:sz w:val="22"/>
          <w:szCs w:val="22"/>
        </w:rPr>
        <w:t>la. Razlikujemo više oblika </w:t>
      </w:r>
      <w:r w:rsidRPr="00B93A6F">
        <w:rPr>
          <w:rFonts w:asciiTheme="minorHAnsi" w:hAnsiTheme="minorHAnsi" w:cstheme="minorHAnsi"/>
          <w:sz w:val="22"/>
          <w:szCs w:val="22"/>
        </w:rPr>
        <w:t>laparotomi</w:t>
      </w:r>
      <w:r w:rsidR="00A52959" w:rsidRPr="00B93A6F">
        <w:rPr>
          <w:rFonts w:asciiTheme="minorHAnsi" w:hAnsiTheme="minorHAnsi" w:cstheme="minorHAnsi"/>
          <w:sz w:val="22"/>
          <w:szCs w:val="22"/>
        </w:rPr>
        <w:t>je (medijanu, ingvinalnu, subkostalnu, suprap</w:t>
      </w:r>
      <w:r w:rsidRPr="00B93A6F">
        <w:rPr>
          <w:rFonts w:asciiTheme="minorHAnsi" w:hAnsiTheme="minorHAnsi" w:cstheme="minorHAnsi"/>
          <w:sz w:val="22"/>
          <w:szCs w:val="22"/>
        </w:rPr>
        <w:t>ubičnu </w:t>
      </w:r>
    </w:p>
    <w:p w:rsidR="00B93A6F" w:rsidRDefault="00EC2FA2" w:rsidP="00B93A6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93A6F">
        <w:rPr>
          <w:rFonts w:asciiTheme="minorHAnsi" w:hAnsiTheme="minorHAnsi" w:cstheme="minorHAnsi"/>
          <w:sz w:val="22"/>
          <w:szCs w:val="22"/>
        </w:rPr>
        <w:t>itd.).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> Laparoskopija je minimaln</w:t>
      </w:r>
      <w:r w:rsidR="00B93A6F">
        <w:rPr>
          <w:rFonts w:asciiTheme="minorHAnsi" w:hAnsiTheme="minorHAnsi" w:cstheme="minorHAnsi"/>
          <w:sz w:val="22"/>
          <w:szCs w:val="22"/>
        </w:rPr>
        <w:t>o invazivna procedura kojom se </w:t>
      </w:r>
      <w:r w:rsidRPr="00B93A6F">
        <w:rPr>
          <w:rFonts w:asciiTheme="minorHAnsi" w:hAnsiTheme="minorHAnsi" w:cstheme="minorHAnsi"/>
          <w:sz w:val="22"/>
          <w:szCs w:val="22"/>
        </w:rPr>
        <w:t>u trbušnu šupljinu ulazi s instrumentima i </w:t>
      </w:r>
    </w:p>
    <w:p w:rsidR="00B93A6F" w:rsidRDefault="00EC2FA2" w:rsidP="00B93A6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B93A6F">
        <w:rPr>
          <w:rFonts w:asciiTheme="minorHAnsi" w:hAnsiTheme="minorHAnsi" w:cstheme="minorHAnsi"/>
          <w:sz w:val="22"/>
          <w:szCs w:val="22"/>
        </w:rPr>
        <w:t>kamerom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> kroz ma</w:t>
      </w:r>
      <w:r w:rsidR="00B93A6F">
        <w:rPr>
          <w:rFonts w:asciiTheme="minorHAnsi" w:hAnsiTheme="minorHAnsi" w:cstheme="minorHAnsi"/>
          <w:sz w:val="22"/>
          <w:szCs w:val="22"/>
        </w:rPr>
        <w:t>le incizije uz trbuh prethodno </w:t>
      </w:r>
      <w:r w:rsidRPr="00B93A6F">
        <w:rPr>
          <w:rFonts w:asciiTheme="minorHAnsi" w:hAnsiTheme="minorHAnsi" w:cstheme="minorHAnsi"/>
          <w:sz w:val="22"/>
          <w:szCs w:val="22"/>
        </w:rPr>
        <w:t>napuhan ugljičnim dioksidom. U odabiru između ova dva </w:t>
      </w:r>
    </w:p>
    <w:p w:rsidR="00EC2FA2" w:rsidRPr="00B93A6F" w:rsidRDefault="00EC2FA2" w:rsidP="00B93A6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služi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se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načelima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dobre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individualno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određuje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onaj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povoljnij</w:t>
      </w:r>
      <w:r w:rsid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93A6F">
        <w:rPr>
          <w:rFonts w:asciiTheme="minorHAnsi" w:hAnsiTheme="minorHAnsi" w:cstheme="minorHAnsi"/>
          <w:sz w:val="22"/>
          <w:szCs w:val="22"/>
        </w:rPr>
        <w:t>  za  bolesnika, a sukladno </w:t>
      </w:r>
      <w:r w:rsidRPr="00B93A6F">
        <w:rPr>
          <w:rFonts w:asciiTheme="minorHAnsi" w:hAnsiTheme="minorHAnsi" w:cstheme="minorHAnsi"/>
          <w:sz w:val="22"/>
          <w:szCs w:val="22"/>
        </w:rPr>
        <w:t>njegovom općem stanju, pridruženim bolestima te karakt</w:t>
      </w:r>
      <w:r w:rsidR="00B93A6F">
        <w:rPr>
          <w:rFonts w:asciiTheme="minorHAnsi" w:hAnsiTheme="minorHAnsi" w:cstheme="minorHAnsi"/>
          <w:sz w:val="22"/>
          <w:szCs w:val="22"/>
        </w:rPr>
        <w:t xml:space="preserve">eru i stadiju osnovne bolesti.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Cilj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mehaničko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bolesnog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povratak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neprirodnog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položaja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r w:rsid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B93A6F">
        <w:rPr>
          <w:rFonts w:asciiTheme="minorHAnsi" w:hAnsiTheme="minorHAnsi" w:cstheme="minorHAnsi"/>
          <w:sz w:val="22"/>
          <w:szCs w:val="22"/>
        </w:rPr>
        <w:t>olakšavanje</w:t>
      </w:r>
      <w:proofErr w:type="spellEnd"/>
      <w:r w:rsid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B93A6F">
        <w:rPr>
          <w:rFonts w:asciiTheme="minorHAnsi" w:hAnsiTheme="minorHAnsi" w:cstheme="minorHAnsi"/>
          <w:sz w:val="22"/>
          <w:szCs w:val="22"/>
        </w:rPr>
        <w:t>hranjenja</w:t>
      </w:r>
      <w:proofErr w:type="spellEnd"/>
      <w:r w:rsidR="00B93A6F">
        <w:rPr>
          <w:rFonts w:asciiTheme="minorHAnsi" w:hAnsiTheme="minorHAnsi" w:cstheme="minorHAnsi"/>
          <w:sz w:val="22"/>
          <w:szCs w:val="22"/>
        </w:rPr>
        <w:t>  i </w:t>
      </w:r>
      <w:r w:rsidRPr="00B93A6F">
        <w:rPr>
          <w:rFonts w:asciiTheme="minorHAnsi" w:hAnsiTheme="minorHAnsi" w:cstheme="minorHAnsi"/>
          <w:sz w:val="22"/>
          <w:szCs w:val="22"/>
        </w:rPr>
        <w:t>prolaska crijevnog sadržaja. Ovisno o nalazu, kirurg postupa u skladu s postupcima dobre</w:t>
      </w:r>
      <w:proofErr w:type="gramStart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sprečavanja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poslijeoperativnih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težine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same bolesti ili drugih patoloških zbivanja operacijski ishod moguće je završiti s formacijom  neprirodnih otvora organa (npr. kolostoma, ileostoma, ureterostoma itd.) ili postavljanjem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stranih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mrežica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ventrofila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drenova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.).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Prije</w:t>
      </w:r>
      <w:proofErr w:type="spellEnd"/>
      <w:proofErr w:type="gramStart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  bit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upoznati s planiranim operacijskim postupkom. Bitno je naglasiti da se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definitivna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o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kirurškom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evaluacija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operabilnosti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definitivno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donijeti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intraoperativno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tome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znati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njezin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krajnji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ishod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svakom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pojedinom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odlučuje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se  o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najboljem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kirurškom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uključivati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resekciju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pojedinih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dijelova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gastrointestinalnog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trakta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novih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spojeva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postavljanje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različitih vrsta drenaža, kao i odustajanje od radikalnog zahvata ako intraoperativni nalaz  ne pruža mogućnost kirurške intervencije sukladno dobroj kirurškoj praksi.</w:t>
      </w:r>
    </w:p>
    <w:p w:rsidR="00A52959" w:rsidRPr="00B93A6F" w:rsidRDefault="00A52959" w:rsidP="00B422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EVENTUALNI RIZICI I KOMPLIKACIJE </w:t>
      </w:r>
    </w:p>
    <w:p w:rsidR="00A52959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se</w:t>
      </w:r>
      <w:proofErr w:type="gramStart"/>
      <w:r w:rsidRPr="00B93A6F">
        <w:rPr>
          <w:rFonts w:asciiTheme="minorHAnsi" w:hAnsiTheme="minorHAnsi" w:cstheme="minorHAnsi"/>
          <w:sz w:val="22"/>
          <w:szCs w:val="22"/>
        </w:rPr>
        <w:t>  radi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 o invazivnom zahvatu, moguće su i komplikacije. Kirurške komplikacije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spadaju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najteže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medicini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formaciju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ugradnju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senzorne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motorne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funkcionalne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ispade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sepsu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smrt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operacije akutnog abdomena bit ćete primjereno nadzirani od strane uvježbanog osoblja te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ordinirani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nadoknada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kirurgije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ovih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anatomskih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regija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fekalnu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urinarnu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inkontinenciju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erektilnu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disfunkciju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opće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krvnih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pripravaka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ponovne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višestru</w:t>
      </w:r>
      <w:r w:rsidR="00A52959" w:rsidRPr="00B93A6F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>  reoperacije, stanje šoka </w:t>
      </w:r>
      <w:r w:rsidRPr="00B93A6F">
        <w:rPr>
          <w:rFonts w:asciiTheme="minorHAnsi" w:hAnsiTheme="minorHAnsi" w:cstheme="minorHAnsi"/>
          <w:sz w:val="22"/>
          <w:szCs w:val="22"/>
        </w:rPr>
        <w:t>uslijed gubitka krvi, akutnog miokardnog zbivanja, plućne embolije ili </w:t>
      </w:r>
    </w:p>
    <w:p w:rsidR="00A52959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bakterijemije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konfuzija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psihorganski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porem</w:t>
      </w:r>
      <w:r w:rsidR="00A52959" w:rsidRPr="00B93A6F">
        <w:rPr>
          <w:rFonts w:asciiTheme="minorHAnsi" w:hAnsiTheme="minorHAnsi" w:cstheme="minorHAnsi"/>
          <w:sz w:val="22"/>
          <w:szCs w:val="22"/>
        </w:rPr>
        <w:t>ećaji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>,  dehidracija, mučnina, </w:t>
      </w:r>
      <w:r w:rsidRPr="00B93A6F">
        <w:rPr>
          <w:rFonts w:asciiTheme="minorHAnsi" w:hAnsiTheme="minorHAnsi" w:cstheme="minorHAnsi"/>
          <w:sz w:val="22"/>
          <w:szCs w:val="22"/>
        </w:rPr>
        <w:t>povraćanje, paralitički ileus, povišena tjelesna temperatura (prolazna, 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protrahirana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pripravke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crvenilo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mjesta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uboda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cijeljenje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plinska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gangrena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za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odstranjenjem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prostetičkog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prijelomi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iščašenja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povišen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intraabdominalni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tlak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respiratorni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distres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 sindrom, hipoksemija, različiti oblici inkontinencije, zamjena operativnog pristupa. 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EC2FA2" w:rsidRPr="00B93A6F" w:rsidRDefault="00EC2FA2" w:rsidP="00B93A6F">
      <w:pPr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>Zamjena za kirurško liječenje bolesti tankog i debelog crijeva, rektuma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anusa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proofErr w:type="gramStart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>  liječenje. </w:t>
      </w:r>
      <w:r w:rsidR="00B93A6F">
        <w:rPr>
          <w:rFonts w:asciiTheme="minorHAnsi" w:hAnsiTheme="minorHAnsi" w:cstheme="minorHAnsi"/>
          <w:sz w:val="22"/>
          <w:szCs w:val="22"/>
        </w:rPr>
        <w:t>U situacijama kada je već </w:t>
      </w:r>
      <w:r w:rsidRPr="00B93A6F">
        <w:rPr>
          <w:rFonts w:asciiTheme="minorHAnsi" w:hAnsiTheme="minorHAnsi" w:cstheme="minorHAnsi"/>
          <w:sz w:val="22"/>
          <w:szCs w:val="22"/>
        </w:rPr>
        <w:t>in</w:t>
      </w:r>
      <w:r w:rsidR="00B93A6F">
        <w:rPr>
          <w:rFonts w:asciiTheme="minorHAnsi" w:hAnsiTheme="minorHAnsi" w:cstheme="minorHAnsi"/>
          <w:sz w:val="22"/>
          <w:szCs w:val="22"/>
        </w:rPr>
        <w:t>dicirano kirurško liječenje, </w:t>
      </w:r>
      <w:r w:rsidRPr="00B93A6F">
        <w:rPr>
          <w:rFonts w:asciiTheme="minorHAnsi" w:hAnsiTheme="minorHAnsi" w:cstheme="minorHAnsi"/>
          <w:sz w:val="22"/>
          <w:szCs w:val="22"/>
        </w:rPr>
        <w:t>konzervativno liječenje sa sobom nosi lošije rezultate, veću stopu komplikacija i smrtnosti</w:t>
      </w:r>
      <w:proofErr w:type="gramStart"/>
      <w:r w:rsidRPr="00B93A6F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> se ne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u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.   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93A6F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.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16.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3.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B93A6F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proofErr w:type="gram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>.</w:t>
      </w:r>
      <w:r w:rsidRPr="00B93A6F">
        <w:rPr>
          <w:rFonts w:asciiTheme="minorHAnsi" w:hAnsiTheme="minorHAnsi" w:cstheme="minorHAnsi"/>
          <w:sz w:val="22"/>
          <w:szCs w:val="22"/>
        </w:rPr>
        <w:br/>
      </w:r>
    </w:p>
    <w:p w:rsidR="00414930" w:rsidRDefault="00414930" w:rsidP="0041493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414930" w:rsidRDefault="00414930" w:rsidP="00B422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A52959" w:rsidRPr="00B93A6F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52959" w:rsidRPr="00B93A6F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proofErr w:type="gramStart"/>
      <w:r w:rsidRPr="00B93A6F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A52959" w:rsidRPr="00B93A6F" w:rsidRDefault="00A52959" w:rsidP="00B422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2FA2" w:rsidRPr="00B93A6F" w:rsidRDefault="00EC2FA2" w:rsidP="00B4229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B93A6F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B93A6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93A6F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proofErr w:type="gramStart"/>
      <w:r w:rsidRPr="00B93A6F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B93A6F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6B1619" w:rsidRPr="00B93A6F" w:rsidRDefault="006B1619" w:rsidP="00B4229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2959" w:rsidRPr="00B93A6F" w:rsidRDefault="00A52959" w:rsidP="00B42291">
      <w:pPr>
        <w:jc w:val="both"/>
        <w:rPr>
          <w:rFonts w:asciiTheme="minorHAnsi" w:hAnsiTheme="minorHAnsi" w:cstheme="minorHAnsi"/>
          <w:sz w:val="22"/>
          <w:szCs w:val="22"/>
        </w:rPr>
      </w:pPr>
      <w:r w:rsidRPr="00B93A6F">
        <w:rPr>
          <w:rFonts w:asciiTheme="minorHAnsi" w:hAnsiTheme="minorHAnsi" w:cstheme="minorHAnsi"/>
          <w:sz w:val="22"/>
          <w:szCs w:val="22"/>
        </w:rPr>
        <w:t>Datum: ___________________________________________</w:t>
      </w:r>
    </w:p>
    <w:sectPr w:rsidR="00A52959" w:rsidRPr="00B93A6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580" w:rsidRDefault="00613580">
      <w:r>
        <w:separator/>
      </w:r>
    </w:p>
  </w:endnote>
  <w:endnote w:type="continuationSeparator" w:id="0">
    <w:p w:rsidR="00613580" w:rsidRDefault="00613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C2FA2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EC2FA2" w:rsidP="00EC2FA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C2FA2" w:rsidP="00EC2FA2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580" w:rsidRDefault="00613580">
      <w:r>
        <w:separator/>
      </w:r>
    </w:p>
  </w:footnote>
  <w:footnote w:type="continuationSeparator" w:id="0">
    <w:p w:rsidR="00613580" w:rsidRDefault="00613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C2FA2" w:rsidTr="00EC2FA2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Pr="00113037" w:rsidRDefault="00EC2FA2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Pr="00B93A6F" w:rsidRDefault="00EC2FA2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93A6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debelog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I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zadnjeg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crijeva</w:t>
          </w:r>
          <w:proofErr w:type="spellEnd"/>
        </w:p>
      </w:tc>
      <w:tc>
        <w:tcPr>
          <w:tcW w:w="845" w:type="pct"/>
          <w:vAlign w:val="center"/>
        </w:tcPr>
        <w:p w:rsidR="00EC2FA2" w:rsidRPr="00997D88" w:rsidRDefault="00EC2FA2" w:rsidP="009F70D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KIR-OBR.21</w:t>
          </w:r>
        </w:p>
      </w:tc>
    </w:tr>
    <w:tr w:rsidR="00EC2FA2" w:rsidTr="00EC2FA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Pr="00113037" w:rsidRDefault="00EC2FA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Default="00EC2FA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2FA2" w:rsidRPr="00997D88" w:rsidRDefault="00EC2FA2" w:rsidP="009F70D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C2FA2" w:rsidTr="00EC2FA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Pr="00113037" w:rsidRDefault="00EC2FA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Default="00EC2FA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2FA2" w:rsidRPr="00997D88" w:rsidRDefault="00EC2FA2" w:rsidP="009F70D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C2FA2" w:rsidTr="00EC2FA2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Pr="00113037" w:rsidRDefault="00EC2FA2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2FA2" w:rsidRDefault="00EC2FA2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2FA2" w:rsidRPr="00997D88" w:rsidRDefault="00EC2FA2" w:rsidP="009F70D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1493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1493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B93A6F" w:rsidRDefault="00EC2FA2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B93A6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debelog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I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zadnjeg</w:t>
          </w:r>
          <w:proofErr w:type="spellEnd"/>
          <w:r w:rsidRPr="00B93A6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B93A6F">
            <w:rPr>
              <w:rFonts w:asciiTheme="minorHAnsi" w:hAnsiTheme="minorHAnsi" w:cstheme="minorHAnsi"/>
              <w:b/>
            </w:rPr>
            <w:t>crijeva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C2FA2">
            <w:rPr>
              <w:rFonts w:ascii="Arial" w:hAnsi="Arial" w:cs="Arial"/>
              <w:b/>
              <w:sz w:val="22"/>
              <w:szCs w:val="22"/>
            </w:rPr>
            <w:t>21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1493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1493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34738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449"/>
    <w:rsid w:val="00343AB9"/>
    <w:rsid w:val="00344498"/>
    <w:rsid w:val="00345D7D"/>
    <w:rsid w:val="00346434"/>
    <w:rsid w:val="00347380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4930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5A46"/>
    <w:rsid w:val="0046665B"/>
    <w:rsid w:val="004669CC"/>
    <w:rsid w:val="00470E0F"/>
    <w:rsid w:val="004722A1"/>
    <w:rsid w:val="0047281B"/>
    <w:rsid w:val="0047347D"/>
    <w:rsid w:val="00481D25"/>
    <w:rsid w:val="004854CC"/>
    <w:rsid w:val="004926EE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13580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2959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2C84"/>
    <w:rsid w:val="00B332A1"/>
    <w:rsid w:val="00B40B20"/>
    <w:rsid w:val="00B4229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6F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2FA2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16ADF-AAD7-4319-B048-7AB58718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12</TotalTime>
  <Pages>2</Pages>
  <Words>1104</Words>
  <Characters>6295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7385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2023-04-21T09:47:00Z</dcterms:created>
  <dcterms:modified xsi:type="dcterms:W3CDTF">2023-11-28T07:57:00Z</dcterms:modified>
</cp:coreProperties>
</file>